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8CB23" w14:textId="77777777" w:rsidR="002F7C7C" w:rsidRPr="002F7C7C" w:rsidRDefault="002F7C7C" w:rsidP="002F7C7C">
      <w:pPr>
        <w:rPr>
          <w:b/>
          <w:bCs/>
        </w:rPr>
      </w:pPr>
      <w:r w:rsidRPr="002F7C7C">
        <w:rPr>
          <w:b/>
          <w:bCs/>
        </w:rPr>
        <w:t xml:space="preserve">Vídeo 1 Minuto Orienta — Quando o empresário é obrigado a efetuar a troca de produto? Ana Paula </w:t>
      </w:r>
      <w:proofErr w:type="spellStart"/>
      <w:r w:rsidRPr="002F7C7C">
        <w:rPr>
          <w:b/>
          <w:bCs/>
        </w:rPr>
        <w:t>Locoselli</w:t>
      </w:r>
      <w:proofErr w:type="spellEnd"/>
      <w:r w:rsidRPr="002F7C7C">
        <w:rPr>
          <w:b/>
          <w:bCs/>
        </w:rPr>
        <w:t xml:space="preserve">, assessora da </w:t>
      </w:r>
      <w:proofErr w:type="spellStart"/>
      <w:r w:rsidRPr="002F7C7C">
        <w:rPr>
          <w:b/>
          <w:bCs/>
        </w:rPr>
        <w:t>FecomercioSP</w:t>
      </w:r>
      <w:proofErr w:type="spellEnd"/>
    </w:p>
    <w:p w14:paraId="33E5FB85" w14:textId="77777777" w:rsidR="002F7C7C" w:rsidRPr="002F7C7C" w:rsidRDefault="002F7C7C" w:rsidP="002F7C7C">
      <w:r w:rsidRPr="002F7C7C">
        <w:t>Nem toda troca é obrigação do lojista. Quando o item apresenta defeito, a lei exige a substituição: 90 dias para bens duráveis e 30 para não duráveis. Já nas trocas por gosto pessoal ou tamanho, como no caso de presentes, o empresário pode definir a própria política. Isso vale como estratégia comercial desde que as regras estejam claras ao cliente, incluindo prazos, dias e condições específicas. A boa comunicação evita conflitos e fortalece a relação com o consumidor. Quer entender melhor como aplicar isso no seu negócio?</w:t>
      </w:r>
    </w:p>
    <w:p w14:paraId="18EEF642" w14:textId="77777777" w:rsidR="002F7C7C" w:rsidRPr="002F7C7C" w:rsidRDefault="002F7C7C" w:rsidP="002F7C7C">
      <w:pPr>
        <w:rPr>
          <w:i/>
          <w:iCs/>
        </w:rPr>
      </w:pPr>
      <w:r w:rsidRPr="002F7C7C">
        <w:rPr>
          <w:i/>
          <w:iCs/>
        </w:rPr>
        <w:t>Assista ao vídeo completo.</w:t>
      </w:r>
    </w:p>
    <w:p w14:paraId="226A0CC2" w14:textId="77777777" w:rsidR="002F7C7C" w:rsidRPr="002F7C7C" w:rsidRDefault="002F7C7C" w:rsidP="002F7C7C">
      <w:r w:rsidRPr="002F7C7C">
        <w:t> </w:t>
      </w:r>
    </w:p>
    <w:p w14:paraId="59782C97" w14:textId="77777777" w:rsidR="002F7C7C" w:rsidRPr="002F7C7C" w:rsidRDefault="002F7C7C" w:rsidP="002F7C7C">
      <w:pPr>
        <w:rPr>
          <w:b/>
          <w:bCs/>
        </w:rPr>
      </w:pPr>
      <w:r w:rsidRPr="002F7C7C">
        <w:rPr>
          <w:b/>
          <w:bCs/>
        </w:rPr>
        <w:t xml:space="preserve">Vídeo 2 Minuto Orienta — O que é o direito de arrependimento do consumidor? Ana Paula </w:t>
      </w:r>
      <w:proofErr w:type="spellStart"/>
      <w:r w:rsidRPr="002F7C7C">
        <w:rPr>
          <w:b/>
          <w:bCs/>
        </w:rPr>
        <w:t>Locoselli</w:t>
      </w:r>
      <w:proofErr w:type="spellEnd"/>
      <w:r w:rsidRPr="002F7C7C">
        <w:rPr>
          <w:b/>
          <w:bCs/>
        </w:rPr>
        <w:t xml:space="preserve">, assessora da </w:t>
      </w:r>
      <w:proofErr w:type="spellStart"/>
      <w:r w:rsidRPr="002F7C7C">
        <w:rPr>
          <w:b/>
          <w:bCs/>
        </w:rPr>
        <w:t>FecomercioSP</w:t>
      </w:r>
      <w:proofErr w:type="spellEnd"/>
    </w:p>
    <w:p w14:paraId="72538CF2" w14:textId="77777777" w:rsidR="002F7C7C" w:rsidRPr="002F7C7C" w:rsidRDefault="002F7C7C" w:rsidP="002F7C7C">
      <w:r w:rsidRPr="002F7C7C">
        <w:t>O famoso “direito de arrependimento” só vale para vendas fora da loja física, como compras online, por WhatsApp ou Instagram. Nesses casos, o consumidor pode devolver o item em até sete dias após o recebimento, mesmo que o produto não apresente defeito. O lojista precisa arcar com os custos e garantir o reembolso integral. Já nas vendas presenciais, essa obrigação não existe. Saber aplicar essa regra evita prejuízos e garante conformidade legal.</w:t>
      </w:r>
    </w:p>
    <w:p w14:paraId="0A5315EE" w14:textId="77777777" w:rsidR="002F7C7C" w:rsidRPr="002F7C7C" w:rsidRDefault="002F7C7C" w:rsidP="002F7C7C">
      <w:pPr>
        <w:rPr>
          <w:i/>
          <w:iCs/>
        </w:rPr>
      </w:pPr>
      <w:r w:rsidRPr="002F7C7C">
        <w:rPr>
          <w:i/>
          <w:iCs/>
        </w:rPr>
        <w:t>Veja o vídeo completo e tire todas as dúvidas.</w:t>
      </w:r>
    </w:p>
    <w:p w14:paraId="307D023C" w14:textId="77777777" w:rsidR="002F7C7C" w:rsidRPr="002F7C7C" w:rsidRDefault="002F7C7C" w:rsidP="002F7C7C">
      <w:r w:rsidRPr="002F7C7C">
        <w:t> </w:t>
      </w:r>
    </w:p>
    <w:p w14:paraId="46CB892B" w14:textId="77777777" w:rsidR="002F7C7C" w:rsidRPr="002F7C7C" w:rsidRDefault="002F7C7C" w:rsidP="002F7C7C">
      <w:pPr>
        <w:rPr>
          <w:b/>
          <w:bCs/>
        </w:rPr>
      </w:pPr>
      <w:r w:rsidRPr="002F7C7C">
        <w:rPr>
          <w:b/>
          <w:bCs/>
        </w:rPr>
        <w:t xml:space="preserve">Vídeo 3 Minuto Orienta — O que fazer durante uma fiscalização? Ana Paula </w:t>
      </w:r>
      <w:proofErr w:type="spellStart"/>
      <w:r w:rsidRPr="002F7C7C">
        <w:rPr>
          <w:b/>
          <w:bCs/>
        </w:rPr>
        <w:t>Locoselli</w:t>
      </w:r>
      <w:proofErr w:type="spellEnd"/>
      <w:r w:rsidRPr="002F7C7C">
        <w:rPr>
          <w:b/>
          <w:bCs/>
        </w:rPr>
        <w:t xml:space="preserve">, assessora da </w:t>
      </w:r>
      <w:proofErr w:type="spellStart"/>
      <w:r w:rsidRPr="002F7C7C">
        <w:rPr>
          <w:b/>
          <w:bCs/>
        </w:rPr>
        <w:t>FecomercioSP</w:t>
      </w:r>
      <w:proofErr w:type="spellEnd"/>
    </w:p>
    <w:p w14:paraId="095A1A81" w14:textId="77777777" w:rsidR="002F7C7C" w:rsidRPr="002F7C7C" w:rsidRDefault="002F7C7C" w:rsidP="002F7C7C">
      <w:r w:rsidRPr="002F7C7C">
        <w:t>Na hora da fiscalização, o segredo é manter a calma. Exija a identificação dos fiscais e saiba que é direito do empresário contar com a chamada “dupla visita”: na primeira, a equipe aponta eventuais irregularidades e dá prazo para a correção. Só em uma segunda visita, se o problema persistir, é que pode haver multa. Designar um funcionário para acompanhar a vistoria também é recomendável. Quer se preparar melhor para essas situações?</w:t>
      </w:r>
    </w:p>
    <w:p w14:paraId="60B77F35" w14:textId="77777777" w:rsidR="002F7C7C" w:rsidRPr="002F7C7C" w:rsidRDefault="002F7C7C" w:rsidP="002F7C7C">
      <w:pPr>
        <w:rPr>
          <w:i/>
          <w:iCs/>
        </w:rPr>
      </w:pPr>
      <w:r w:rsidRPr="002F7C7C">
        <w:rPr>
          <w:i/>
          <w:iCs/>
        </w:rPr>
        <w:t>Assista ao vídeo completo.</w:t>
      </w:r>
    </w:p>
    <w:p w14:paraId="367129CC" w14:textId="1D4BC832" w:rsidR="008D3258" w:rsidRPr="000D69C7" w:rsidRDefault="008D3258" w:rsidP="000D69C7"/>
    <w:sectPr w:rsidR="008D3258" w:rsidRPr="000D69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959"/>
    <w:rsid w:val="000D69C7"/>
    <w:rsid w:val="002F7C7C"/>
    <w:rsid w:val="003E03FC"/>
    <w:rsid w:val="00541A5D"/>
    <w:rsid w:val="008D3258"/>
    <w:rsid w:val="009035A8"/>
    <w:rsid w:val="00C116D0"/>
    <w:rsid w:val="00D33351"/>
    <w:rsid w:val="00DC447D"/>
    <w:rsid w:val="00FF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F7206"/>
  <w15:chartTrackingRefBased/>
  <w15:docId w15:val="{E3CEDEBA-525C-48AE-AE60-FA7FBC70A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F09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F09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F09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F09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F09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F09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F09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F09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F09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F09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F09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F09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F095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F095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F095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F095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F095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F095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FF09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FF09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09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FF09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FF09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FF095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FF095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FF095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F09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F095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FF095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FF0959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FF09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Pâmela de Brito Nascimento</dc:creator>
  <cp:keywords/>
  <dc:description/>
  <cp:lastModifiedBy>Pâmela de Brito Nascimento</cp:lastModifiedBy>
  <cp:revision>2</cp:revision>
  <dcterms:created xsi:type="dcterms:W3CDTF">2025-07-21T16:05:00Z</dcterms:created>
  <dcterms:modified xsi:type="dcterms:W3CDTF">2025-07-21T16:05:00Z</dcterms:modified>
</cp:coreProperties>
</file>